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ABDB017" w14:textId="000C2321" w:rsidR="008E721E" w:rsidRDefault="002A6388">
      <w:pPr>
        <w:pStyle w:val="Normal1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T</w:t>
      </w:r>
      <w:r w:rsidR="001320D0">
        <w:rPr>
          <w:b/>
          <w:bCs/>
          <w:sz w:val="40"/>
          <w:szCs w:val="40"/>
        </w:rPr>
        <w:t xml:space="preserve">utor guidance </w:t>
      </w:r>
      <w:r w:rsidR="006F10B2">
        <w:rPr>
          <w:b/>
          <w:bCs/>
          <w:sz w:val="40"/>
          <w:szCs w:val="40"/>
        </w:rPr>
        <w:t>– A</w:t>
      </w:r>
      <w:r w:rsidR="001320D0">
        <w:rPr>
          <w:b/>
          <w:bCs/>
          <w:sz w:val="40"/>
          <w:szCs w:val="40"/>
        </w:rPr>
        <w:t>ssignment</w:t>
      </w:r>
      <w:r w:rsidR="006F10B2">
        <w:rPr>
          <w:b/>
          <w:bCs/>
          <w:sz w:val="40"/>
          <w:szCs w:val="40"/>
        </w:rPr>
        <w:t xml:space="preserve"> A</w:t>
      </w:r>
    </w:p>
    <w:p w14:paraId="7013D87C" w14:textId="77777777" w:rsidR="008113D5" w:rsidRDefault="008113D5">
      <w:pPr>
        <w:pStyle w:val="Normal1"/>
      </w:pPr>
    </w:p>
    <w:p w14:paraId="7A192E8E" w14:textId="77777777" w:rsidR="008E721E" w:rsidRDefault="008E721E">
      <w:pPr>
        <w:pStyle w:val="Normal1"/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500"/>
      </w:tblGrid>
      <w:tr w:rsidR="006F10B2" w:rsidRPr="006F10B2" w14:paraId="1EB98A2A" w14:textId="77777777" w:rsidTr="006F10B2">
        <w:tc>
          <w:tcPr>
            <w:tcW w:w="9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C06450" w14:textId="61C9C034" w:rsidR="006F10B2" w:rsidRPr="006F10B2" w:rsidRDefault="006F10B2" w:rsidP="006F10B2">
            <w:pPr>
              <w:spacing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6F10B2">
              <w:rPr>
                <w:rFonts w:eastAsia="Times New Roman" w:cs="Arial"/>
                <w:b/>
                <w:bCs/>
                <w:color w:val="000000"/>
                <w:sz w:val="40"/>
                <w:szCs w:val="40"/>
                <w:lang w:eastAsia="en-GB"/>
              </w:rPr>
              <w:t xml:space="preserve">T Level qualification in </w:t>
            </w:r>
            <w:r w:rsidR="001320D0">
              <w:rPr>
                <w:rFonts w:eastAsia="Times New Roman" w:cs="Arial"/>
                <w:b/>
                <w:bCs/>
                <w:color w:val="000000"/>
                <w:sz w:val="40"/>
                <w:szCs w:val="40"/>
                <w:lang w:eastAsia="en-GB"/>
              </w:rPr>
              <w:t>c</w:t>
            </w:r>
            <w:r w:rsidR="001320D0" w:rsidRPr="006F10B2">
              <w:rPr>
                <w:rFonts w:eastAsia="Times New Roman" w:cs="Arial"/>
                <w:b/>
                <w:bCs/>
                <w:color w:val="000000"/>
                <w:sz w:val="40"/>
                <w:szCs w:val="40"/>
                <w:lang w:eastAsia="en-GB"/>
              </w:rPr>
              <w:t>onstruction</w:t>
            </w:r>
            <w:r w:rsidRPr="006F10B2">
              <w:rPr>
                <w:rFonts w:eastAsia="Times New Roman" w:cs="Arial"/>
                <w:b/>
                <w:bCs/>
                <w:color w:val="000000"/>
                <w:sz w:val="40"/>
                <w:szCs w:val="40"/>
                <w:lang w:eastAsia="en-GB"/>
              </w:rPr>
              <w:t xml:space="preserve">: Design, </w:t>
            </w:r>
            <w:r w:rsidR="001320D0" w:rsidRPr="006F10B2">
              <w:rPr>
                <w:rFonts w:eastAsia="Times New Roman" w:cs="Arial"/>
                <w:b/>
                <w:bCs/>
                <w:color w:val="000000"/>
                <w:sz w:val="40"/>
                <w:szCs w:val="40"/>
                <w:lang w:eastAsia="en-GB"/>
              </w:rPr>
              <w:t>surveying and planning </w:t>
            </w:r>
            <w:r w:rsidR="001320D0" w:rsidRPr="006F10B2">
              <w:rPr>
                <w:rFonts w:eastAsia="Times New Roman" w:cs="Arial"/>
                <w:color w:val="000000"/>
                <w:sz w:val="40"/>
                <w:szCs w:val="40"/>
                <w:lang w:eastAsia="en-GB"/>
              </w:rPr>
              <w:t> </w:t>
            </w:r>
          </w:p>
          <w:p w14:paraId="24D51CAB" w14:textId="77777777" w:rsidR="006F10B2" w:rsidRPr="006F10B2" w:rsidRDefault="006F10B2" w:rsidP="006F10B2">
            <w:pPr>
              <w:spacing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6F10B2">
              <w:rPr>
                <w:rFonts w:eastAsia="Times New Roman" w:cs="Arial"/>
                <w:color w:val="000000"/>
                <w:sz w:val="32"/>
                <w:szCs w:val="32"/>
                <w:lang w:eastAsia="en-GB"/>
              </w:rPr>
              <w:t> </w:t>
            </w:r>
          </w:p>
        </w:tc>
      </w:tr>
      <w:tr w:rsidR="006F10B2" w:rsidRPr="006F10B2" w14:paraId="039F6E2F" w14:textId="77777777" w:rsidTr="006F10B2">
        <w:tc>
          <w:tcPr>
            <w:tcW w:w="9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F63005" w14:textId="13DF7B96" w:rsidR="006F10B2" w:rsidRPr="006F10B2" w:rsidRDefault="006F10B2" w:rsidP="006F10B2">
            <w:pPr>
              <w:spacing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6F10B2">
              <w:rPr>
                <w:rFonts w:eastAsia="Times New Roman" w:cs="Arial"/>
                <w:b/>
                <w:bCs/>
                <w:color w:val="000000"/>
                <w:sz w:val="32"/>
                <w:szCs w:val="32"/>
                <w:lang w:eastAsia="en-GB"/>
              </w:rPr>
              <w:t xml:space="preserve">Project brief </w:t>
            </w:r>
            <w:r w:rsidR="001320D0" w:rsidRPr="006F10B2">
              <w:rPr>
                <w:rFonts w:eastAsia="Times New Roman" w:cs="Arial"/>
                <w:b/>
                <w:bCs/>
                <w:color w:val="000000"/>
                <w:sz w:val="32"/>
                <w:szCs w:val="32"/>
                <w:lang w:eastAsia="en-GB"/>
              </w:rPr>
              <w:t xml:space="preserve">incorporating maths, </w:t>
            </w:r>
            <w:r w:rsidR="001320D0">
              <w:rPr>
                <w:rFonts w:eastAsia="Times New Roman" w:cs="Arial"/>
                <w:b/>
                <w:bCs/>
                <w:color w:val="000000"/>
                <w:sz w:val="32"/>
                <w:szCs w:val="32"/>
                <w:lang w:eastAsia="en-GB"/>
              </w:rPr>
              <w:t>E</w:t>
            </w:r>
            <w:r w:rsidR="001320D0" w:rsidRPr="006F10B2">
              <w:rPr>
                <w:rFonts w:eastAsia="Times New Roman" w:cs="Arial"/>
                <w:b/>
                <w:bCs/>
                <w:color w:val="000000"/>
                <w:sz w:val="32"/>
                <w:szCs w:val="32"/>
                <w:lang w:eastAsia="en-GB"/>
              </w:rPr>
              <w:t>nglish and digital</w:t>
            </w:r>
            <w:r w:rsidR="001320D0" w:rsidRPr="006F10B2">
              <w:rPr>
                <w:rFonts w:eastAsia="Times New Roman" w:cs="Arial"/>
                <w:color w:val="000000"/>
                <w:sz w:val="32"/>
                <w:szCs w:val="32"/>
                <w:lang w:eastAsia="en-GB"/>
              </w:rPr>
              <w:t> </w:t>
            </w:r>
          </w:p>
          <w:p w14:paraId="559D0396" w14:textId="7FFD1BEA" w:rsidR="006F10B2" w:rsidRPr="006F10B2" w:rsidRDefault="001320D0" w:rsidP="006F10B2">
            <w:pPr>
              <w:spacing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6F10B2">
              <w:rPr>
                <w:rFonts w:eastAsia="Times New Roman" w:cs="Arial"/>
                <w:color w:val="000000"/>
                <w:sz w:val="32"/>
                <w:szCs w:val="32"/>
                <w:lang w:eastAsia="en-GB"/>
              </w:rPr>
              <w:t> </w:t>
            </w:r>
          </w:p>
        </w:tc>
      </w:tr>
      <w:tr w:rsidR="006F10B2" w:rsidRPr="006F10B2" w14:paraId="4A8F81DD" w14:textId="77777777" w:rsidTr="006F10B2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52A8A4" w14:textId="7F94E428" w:rsidR="006F10B2" w:rsidRPr="006F10B2" w:rsidRDefault="006F10B2" w:rsidP="006F10B2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F10B2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Time</w:t>
            </w:r>
            <w:r w:rsidRPr="006F10B2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 xml:space="preserve">: </w:t>
            </w:r>
            <w:r w:rsidR="001320D0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Six</w:t>
            </w:r>
            <w:r w:rsidR="001320D0" w:rsidRPr="006F10B2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6F10B2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weeks 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1C4B74" w14:textId="77777777" w:rsidR="006F10B2" w:rsidRPr="006F10B2" w:rsidRDefault="006F10B2" w:rsidP="006F10B2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F10B2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Schedule</w:t>
            </w:r>
            <w:r w:rsidRPr="006F10B2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 </w:t>
            </w:r>
          </w:p>
          <w:p w14:paraId="6487A3F7" w14:textId="7848D93E" w:rsidR="006F10B2" w:rsidRPr="006F10B2" w:rsidRDefault="006F10B2" w:rsidP="006F10B2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F10B2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Weeks 1 </w:t>
            </w:r>
            <w:r w:rsidR="001320D0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and</w:t>
            </w:r>
            <w:r w:rsidR="001320D0" w:rsidRPr="006F10B2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6F10B2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2</w:t>
            </w:r>
            <w:r w:rsidRPr="006F10B2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 xml:space="preserve"> – </w:t>
            </w:r>
            <w:r w:rsidR="00931AB3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R</w:t>
            </w:r>
            <w:r w:rsidR="00931AB3" w:rsidRPr="006F10B2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 xml:space="preserve">esearch </w:t>
            </w:r>
            <w:r w:rsidRPr="006F10B2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phase </w:t>
            </w:r>
          </w:p>
          <w:p w14:paraId="42AA1A44" w14:textId="61A21485" w:rsidR="006F10B2" w:rsidRPr="006F10B2" w:rsidRDefault="006F10B2" w:rsidP="006F10B2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F10B2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Weeks 3 </w:t>
            </w:r>
            <w:r w:rsidR="001320D0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and</w:t>
            </w:r>
            <w:r w:rsidR="001320D0" w:rsidRPr="006F10B2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6F10B2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4</w:t>
            </w:r>
            <w:r w:rsidRPr="006F10B2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 xml:space="preserve"> – </w:t>
            </w:r>
            <w:r w:rsidR="00931AB3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P</w:t>
            </w:r>
            <w:r w:rsidR="00931AB3" w:rsidRPr="006F10B2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 xml:space="preserve">lanning </w:t>
            </w:r>
            <w:r w:rsidRPr="006F10B2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phase </w:t>
            </w:r>
          </w:p>
          <w:p w14:paraId="12BE6CE3" w14:textId="21FA1DC4" w:rsidR="006F10B2" w:rsidRPr="006F10B2" w:rsidRDefault="006F10B2" w:rsidP="006F10B2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6F10B2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Week 5 </w:t>
            </w:r>
            <w:r w:rsidRPr="006F10B2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 xml:space="preserve">– </w:t>
            </w:r>
            <w:r w:rsidR="00931AB3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D</w:t>
            </w:r>
            <w:r w:rsidR="00931AB3" w:rsidRPr="006F10B2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 xml:space="preserve">esign </w:t>
            </w:r>
            <w:r w:rsidRPr="006F10B2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phase </w:t>
            </w:r>
          </w:p>
          <w:p w14:paraId="2E63ED33" w14:textId="1354ADD1" w:rsidR="006F10B2" w:rsidRPr="006F10B2" w:rsidRDefault="006F10B2" w:rsidP="006F10B2">
            <w:pPr>
              <w:spacing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6F10B2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Week 6</w:t>
            </w:r>
            <w:r w:rsidRPr="006F10B2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 xml:space="preserve"> – </w:t>
            </w:r>
            <w:r w:rsidR="00931AB3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P</w:t>
            </w:r>
            <w:r w:rsidR="00931AB3" w:rsidRPr="006F10B2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 xml:space="preserve">resent </w:t>
            </w:r>
            <w:r w:rsidRPr="006F10B2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and report</w:t>
            </w:r>
            <w:r w:rsidRPr="006F10B2">
              <w:rPr>
                <w:rFonts w:eastAsia="Times New Roman" w:cs="Arial"/>
                <w:color w:val="000000"/>
                <w:sz w:val="32"/>
                <w:szCs w:val="32"/>
                <w:lang w:eastAsia="en-GB"/>
              </w:rPr>
              <w:t> </w:t>
            </w:r>
          </w:p>
        </w:tc>
      </w:tr>
      <w:tr w:rsidR="006F10B2" w:rsidRPr="006F10B2" w14:paraId="07841510" w14:textId="77777777" w:rsidTr="006F10B2">
        <w:tc>
          <w:tcPr>
            <w:tcW w:w="9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75C7EF" w14:textId="53D6010C" w:rsidR="006F10B2" w:rsidRPr="006F10B2" w:rsidRDefault="006F10B2" w:rsidP="006F10B2">
            <w:pPr>
              <w:spacing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6F10B2">
              <w:rPr>
                <w:rFonts w:eastAsia="Times New Roman" w:cs="Arial"/>
                <w:b/>
                <w:bCs/>
                <w:color w:val="000000"/>
                <w:sz w:val="40"/>
                <w:szCs w:val="40"/>
                <w:lang w:eastAsia="en-GB"/>
              </w:rPr>
              <w:t xml:space="preserve">Science </w:t>
            </w:r>
            <w:r w:rsidR="001320D0">
              <w:rPr>
                <w:rFonts w:eastAsia="Times New Roman" w:cs="Arial"/>
                <w:b/>
                <w:bCs/>
                <w:color w:val="000000"/>
                <w:sz w:val="40"/>
                <w:szCs w:val="40"/>
                <w:lang w:eastAsia="en-GB"/>
              </w:rPr>
              <w:t>and m</w:t>
            </w:r>
            <w:r w:rsidRPr="006F10B2">
              <w:rPr>
                <w:rFonts w:eastAsia="Times New Roman" w:cs="Arial"/>
                <w:b/>
                <w:bCs/>
                <w:color w:val="000000"/>
                <w:sz w:val="40"/>
                <w:szCs w:val="40"/>
                <w:lang w:eastAsia="en-GB"/>
              </w:rPr>
              <w:t>aterials</w:t>
            </w:r>
            <w:r w:rsidRPr="006F10B2">
              <w:rPr>
                <w:rFonts w:eastAsia="Times New Roman" w:cs="Arial"/>
                <w:color w:val="000000"/>
                <w:sz w:val="40"/>
                <w:szCs w:val="40"/>
                <w:lang w:eastAsia="en-GB"/>
              </w:rPr>
              <w:t> </w:t>
            </w:r>
            <w:r w:rsidRPr="006F10B2">
              <w:rPr>
                <w:rFonts w:eastAsia="Times New Roman" w:cs="Arial"/>
                <w:color w:val="000000"/>
                <w:sz w:val="40"/>
                <w:szCs w:val="40"/>
                <w:lang w:eastAsia="en-GB"/>
              </w:rPr>
              <w:br/>
            </w:r>
            <w:r w:rsidRPr="006F10B2">
              <w:rPr>
                <w:rFonts w:eastAsia="Times New Roman" w:cs="Arial"/>
                <w:b/>
                <w:bCs/>
                <w:color w:val="000000"/>
                <w:sz w:val="40"/>
                <w:szCs w:val="40"/>
                <w:lang w:eastAsia="en-GB"/>
              </w:rPr>
              <w:t xml:space="preserve">Assignment A </w:t>
            </w:r>
            <w:r w:rsidR="001320D0">
              <w:rPr>
                <w:rFonts w:eastAsia="Times New Roman" w:cs="Arial"/>
                <w:b/>
                <w:bCs/>
                <w:color w:val="000000"/>
                <w:sz w:val="40"/>
                <w:szCs w:val="40"/>
                <w:lang w:eastAsia="en-GB"/>
              </w:rPr>
              <w:t>–</w:t>
            </w:r>
            <w:r w:rsidR="001320D0" w:rsidRPr="006F10B2">
              <w:rPr>
                <w:rFonts w:eastAsia="Times New Roman" w:cs="Arial"/>
                <w:b/>
                <w:bCs/>
                <w:color w:val="000000"/>
                <w:sz w:val="40"/>
                <w:szCs w:val="40"/>
                <w:lang w:eastAsia="en-GB"/>
              </w:rPr>
              <w:t xml:space="preserve"> </w:t>
            </w:r>
            <w:r w:rsidRPr="006F10B2">
              <w:rPr>
                <w:rFonts w:eastAsia="Times New Roman" w:cs="Arial"/>
                <w:b/>
                <w:bCs/>
                <w:color w:val="000000"/>
                <w:sz w:val="40"/>
                <w:szCs w:val="40"/>
                <w:lang w:eastAsia="en-GB"/>
              </w:rPr>
              <w:t>Phases 1</w:t>
            </w:r>
            <w:r w:rsidR="001320D0">
              <w:rPr>
                <w:rFonts w:eastAsia="Times New Roman" w:cs="Arial"/>
                <w:b/>
                <w:bCs/>
                <w:color w:val="000000"/>
                <w:sz w:val="40"/>
                <w:szCs w:val="40"/>
                <w:lang w:eastAsia="en-GB"/>
              </w:rPr>
              <w:t>–</w:t>
            </w:r>
            <w:r w:rsidRPr="006F10B2">
              <w:rPr>
                <w:rFonts w:eastAsia="Times New Roman" w:cs="Arial"/>
                <w:b/>
                <w:bCs/>
                <w:color w:val="000000"/>
                <w:sz w:val="40"/>
                <w:szCs w:val="40"/>
                <w:lang w:eastAsia="en-GB"/>
              </w:rPr>
              <w:t>4</w:t>
            </w:r>
            <w:r w:rsidRPr="006F10B2">
              <w:rPr>
                <w:rFonts w:eastAsia="Times New Roman" w:cs="Arial"/>
                <w:color w:val="000000"/>
                <w:sz w:val="40"/>
                <w:szCs w:val="40"/>
                <w:lang w:eastAsia="en-GB"/>
              </w:rPr>
              <w:t> </w:t>
            </w:r>
          </w:p>
        </w:tc>
      </w:tr>
      <w:tr w:rsidR="006F10B2" w:rsidRPr="006F10B2" w14:paraId="493FF0CF" w14:textId="77777777" w:rsidTr="006F10B2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28B664" w14:textId="3097419E" w:rsidR="006F10B2" w:rsidRPr="006F10B2" w:rsidRDefault="006F10B2" w:rsidP="006F10B2">
            <w:pPr>
              <w:spacing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6F10B2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 xml:space="preserve">You must have a pen, pencil, eraser, scientific calculator, ruler and access to </w:t>
            </w:r>
            <w:r w:rsidR="001320D0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information and communications technology</w:t>
            </w:r>
            <w:r w:rsidRPr="006F10B2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. 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EA0148" w14:textId="35BD1C12" w:rsidR="006F10B2" w:rsidRPr="006F10B2" w:rsidRDefault="006F10B2" w:rsidP="006F10B2">
            <w:pPr>
              <w:spacing w:line="240" w:lineRule="auto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6F10B2">
              <w:rPr>
                <w:rFonts w:eastAsia="Times New Roman" w:cs="Arial"/>
                <w:color w:val="000000"/>
                <w:sz w:val="32"/>
                <w:szCs w:val="32"/>
                <w:lang w:eastAsia="en-GB"/>
              </w:rPr>
              <w:t>Graded A*</w:t>
            </w:r>
            <w:r w:rsidR="001320D0">
              <w:rPr>
                <w:rFonts w:eastAsia="Times New Roman" w:cs="Arial"/>
                <w:color w:val="000000"/>
                <w:sz w:val="32"/>
                <w:szCs w:val="32"/>
                <w:lang w:eastAsia="en-GB"/>
              </w:rPr>
              <w:t>–</w:t>
            </w:r>
            <w:r w:rsidRPr="006F10B2">
              <w:rPr>
                <w:rFonts w:eastAsia="Times New Roman" w:cs="Arial"/>
                <w:color w:val="000000"/>
                <w:sz w:val="32"/>
                <w:szCs w:val="32"/>
                <w:lang w:eastAsia="en-GB"/>
              </w:rPr>
              <w:t>E </w:t>
            </w:r>
          </w:p>
        </w:tc>
      </w:tr>
    </w:tbl>
    <w:p w14:paraId="0F0D745D" w14:textId="7954484E" w:rsidR="008E721E" w:rsidRDefault="008E721E">
      <w:pPr>
        <w:pStyle w:val="Normal1"/>
      </w:pPr>
    </w:p>
    <w:p w14:paraId="3166D0D2" w14:textId="77777777" w:rsidR="008113D5" w:rsidRDefault="008113D5">
      <w:pPr>
        <w:pStyle w:val="Normal1"/>
      </w:pPr>
    </w:p>
    <w:p w14:paraId="6C8EDF57" w14:textId="14CD48EC" w:rsidR="006F10B2" w:rsidRDefault="006F10B2" w:rsidP="006F10B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</w:rPr>
      </w:pPr>
      <w:r w:rsidRPr="006F10B2">
        <w:rPr>
          <w:rStyle w:val="normaltextrun"/>
          <w:rFonts w:ascii="Arial" w:hAnsi="Arial" w:cs="Arial"/>
        </w:rPr>
        <w:t xml:space="preserve">This assignment is designed to allow your learners to explore </w:t>
      </w:r>
      <w:proofErr w:type="gramStart"/>
      <w:r w:rsidRPr="006F10B2">
        <w:rPr>
          <w:rStyle w:val="normaltextrun"/>
          <w:rFonts w:ascii="Arial" w:hAnsi="Arial" w:cs="Arial"/>
        </w:rPr>
        <w:t>the majority of</w:t>
      </w:r>
      <w:proofErr w:type="gramEnd"/>
      <w:r w:rsidRPr="006F10B2">
        <w:rPr>
          <w:rStyle w:val="normaltextrun"/>
          <w:rFonts w:ascii="Arial" w:hAnsi="Arial" w:cs="Arial"/>
        </w:rPr>
        <w:t xml:space="preserve"> the T </w:t>
      </w:r>
      <w:r w:rsidR="00931AB3">
        <w:rPr>
          <w:rStyle w:val="normaltextrun"/>
          <w:rFonts w:ascii="Arial" w:hAnsi="Arial" w:cs="Arial"/>
        </w:rPr>
        <w:t>L</w:t>
      </w:r>
      <w:r w:rsidR="00931AB3" w:rsidRPr="006F10B2">
        <w:rPr>
          <w:rStyle w:val="normaltextrun"/>
          <w:rFonts w:ascii="Arial" w:hAnsi="Arial" w:cs="Arial"/>
        </w:rPr>
        <w:t xml:space="preserve">evel </w:t>
      </w:r>
      <w:r w:rsidR="00931AB3">
        <w:rPr>
          <w:rStyle w:val="normaltextrun"/>
          <w:rFonts w:ascii="Arial" w:hAnsi="Arial" w:cs="Arial"/>
        </w:rPr>
        <w:t>c</w:t>
      </w:r>
      <w:r w:rsidR="00931AB3" w:rsidRPr="006F10B2">
        <w:rPr>
          <w:rStyle w:val="normaltextrun"/>
          <w:rFonts w:ascii="Arial" w:hAnsi="Arial" w:cs="Arial"/>
        </w:rPr>
        <w:t xml:space="preserve">ore </w:t>
      </w:r>
      <w:r w:rsidR="00931AB3">
        <w:rPr>
          <w:rStyle w:val="normaltextrun"/>
          <w:rFonts w:ascii="Arial" w:hAnsi="Arial" w:cs="Arial"/>
        </w:rPr>
        <w:t>s</w:t>
      </w:r>
      <w:r w:rsidR="00931AB3" w:rsidRPr="006F10B2">
        <w:rPr>
          <w:rStyle w:val="normaltextrun"/>
          <w:rFonts w:ascii="Arial" w:hAnsi="Arial" w:cs="Arial"/>
        </w:rPr>
        <w:t xml:space="preserve">kills </w:t>
      </w:r>
      <w:r w:rsidRPr="006F10B2">
        <w:rPr>
          <w:rStyle w:val="normaltextrun"/>
          <w:rFonts w:ascii="Arial" w:hAnsi="Arial" w:cs="Arial"/>
        </w:rPr>
        <w:t>(1</w:t>
      </w:r>
      <w:r w:rsidR="001320D0">
        <w:rPr>
          <w:rStyle w:val="normaltextrun"/>
          <w:rFonts w:ascii="Arial" w:hAnsi="Arial" w:cs="Arial"/>
        </w:rPr>
        <w:t>–</w:t>
      </w:r>
      <w:r w:rsidRPr="006F10B2">
        <w:rPr>
          <w:rStyle w:val="normaltextrun"/>
          <w:rFonts w:ascii="Arial" w:hAnsi="Arial" w:cs="Arial"/>
        </w:rPr>
        <w:t xml:space="preserve">4) through a variety of practical, technical, written and verbal tasks. It is also designed as an English diagnostic assessment. </w:t>
      </w:r>
      <w:r w:rsidR="00931AB3">
        <w:rPr>
          <w:rStyle w:val="normaltextrun"/>
          <w:rFonts w:ascii="Arial" w:hAnsi="Arial" w:cs="Arial"/>
        </w:rPr>
        <w:t xml:space="preserve">Although </w:t>
      </w:r>
      <w:r w:rsidRPr="006F10B2">
        <w:rPr>
          <w:rStyle w:val="normaltextrun"/>
          <w:rFonts w:ascii="Arial" w:hAnsi="Arial" w:cs="Arial"/>
        </w:rPr>
        <w:t xml:space="preserve">technical teaching input will be necessary across the assignment to allow learners to complete tasks such as </w:t>
      </w:r>
      <w:r w:rsidR="00E7739A">
        <w:rPr>
          <w:rStyle w:val="normaltextrun"/>
          <w:rFonts w:ascii="Arial" w:hAnsi="Arial" w:cs="Arial"/>
        </w:rPr>
        <w:t xml:space="preserve">computer-aided </w:t>
      </w:r>
      <w:r w:rsidR="00E7739A" w:rsidRPr="00931AB3">
        <w:rPr>
          <w:rStyle w:val="normaltextrun"/>
          <w:rFonts w:ascii="Arial" w:hAnsi="Arial" w:cs="Arial"/>
        </w:rPr>
        <w:t>design</w:t>
      </w:r>
      <w:r w:rsidRPr="00931AB3">
        <w:rPr>
          <w:rStyle w:val="normaltextrun"/>
          <w:rFonts w:ascii="Arial" w:hAnsi="Arial" w:cs="Arial"/>
        </w:rPr>
        <w:t>, specific English teaching is not a requirement</w:t>
      </w:r>
      <w:r w:rsidR="00931AB3">
        <w:rPr>
          <w:rStyle w:val="normaltextrun"/>
          <w:rFonts w:ascii="Arial" w:hAnsi="Arial" w:cs="Arial"/>
        </w:rPr>
        <w:t>. T</w:t>
      </w:r>
      <w:r w:rsidRPr="00931AB3">
        <w:rPr>
          <w:rStyle w:val="normaltextrun"/>
          <w:rFonts w:ascii="Arial" w:hAnsi="Arial" w:cs="Arial"/>
        </w:rPr>
        <w:t>he assignment is designed to allow you to</w:t>
      </w:r>
      <w:r w:rsidRPr="006F10B2">
        <w:rPr>
          <w:rStyle w:val="normaltextrun"/>
          <w:rFonts w:ascii="Arial" w:hAnsi="Arial" w:cs="Arial"/>
        </w:rPr>
        <w:t xml:space="preserve"> capture competencies in English on entry to the course.</w:t>
      </w:r>
      <w:r w:rsidRPr="006F10B2">
        <w:rPr>
          <w:rStyle w:val="eop"/>
          <w:rFonts w:ascii="Arial" w:hAnsi="Arial" w:cs="Arial"/>
        </w:rPr>
        <w:t> </w:t>
      </w:r>
    </w:p>
    <w:p w14:paraId="5ECBFB76" w14:textId="77777777" w:rsidR="006F10B2" w:rsidRPr="006F10B2" w:rsidRDefault="006F10B2" w:rsidP="006F10B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</w:p>
    <w:p w14:paraId="401AEB77" w14:textId="39835CFF" w:rsidR="006F10B2" w:rsidRDefault="006F10B2" w:rsidP="006F10B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</w:rPr>
      </w:pPr>
      <w:r w:rsidRPr="006F10B2">
        <w:rPr>
          <w:rStyle w:val="normaltextrun"/>
          <w:rFonts w:ascii="Arial" w:hAnsi="Arial" w:cs="Arial"/>
        </w:rPr>
        <w:t>There are multiple opportunities to explore and record assessment of the six general competencies in English throughout the assignment. The English marking rubric is designed to capture skills across the A</w:t>
      </w:r>
      <w:r w:rsidR="001320D0" w:rsidRPr="006F10B2">
        <w:rPr>
          <w:rStyle w:val="normaltextrun"/>
          <w:rFonts w:ascii="Arial" w:hAnsi="Arial" w:cs="Arial"/>
        </w:rPr>
        <w:t>*</w:t>
      </w:r>
      <w:r w:rsidR="001320D0">
        <w:rPr>
          <w:rStyle w:val="normaltextrun"/>
          <w:rFonts w:ascii="Arial" w:hAnsi="Arial" w:cs="Arial"/>
        </w:rPr>
        <w:t>–</w:t>
      </w:r>
      <w:r w:rsidRPr="006F10B2">
        <w:rPr>
          <w:rStyle w:val="normaltextrun"/>
          <w:rFonts w:ascii="Arial" w:hAnsi="Arial" w:cs="Arial"/>
        </w:rPr>
        <w:t>E range, and it includes detail</w:t>
      </w:r>
      <w:r w:rsidR="00931AB3">
        <w:rPr>
          <w:rStyle w:val="normaltextrun"/>
          <w:rFonts w:ascii="Arial" w:hAnsi="Arial" w:cs="Arial"/>
        </w:rPr>
        <w:t>s</w:t>
      </w:r>
      <w:r w:rsidRPr="006F10B2">
        <w:rPr>
          <w:rStyle w:val="normaltextrun"/>
          <w:rFonts w:ascii="Arial" w:hAnsi="Arial" w:cs="Arial"/>
        </w:rPr>
        <w:t xml:space="preserve"> of which sessions can be used to assess which skills.</w:t>
      </w:r>
      <w:r w:rsidRPr="006F10B2">
        <w:rPr>
          <w:rStyle w:val="eop"/>
          <w:rFonts w:ascii="Arial" w:hAnsi="Arial" w:cs="Arial"/>
        </w:rPr>
        <w:t> </w:t>
      </w:r>
    </w:p>
    <w:p w14:paraId="4B1F92D2" w14:textId="77777777" w:rsidR="006F10B2" w:rsidRPr="006F10B2" w:rsidRDefault="006F10B2" w:rsidP="006F10B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</w:p>
    <w:p w14:paraId="5FA7B00E" w14:textId="75884A4A" w:rsidR="008E721E" w:rsidRPr="006F10B2" w:rsidRDefault="006F10B2" w:rsidP="006F10B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6F10B2">
        <w:rPr>
          <w:rStyle w:val="normaltextrun"/>
          <w:rFonts w:ascii="Arial" w:hAnsi="Arial" w:cs="Arial"/>
        </w:rPr>
        <w:t>Learners are also encouraged to self-assess their competencies in English via the online self-assessment form in Week 1 and again in Week 6.</w:t>
      </w:r>
      <w:r w:rsidRPr="006F10B2">
        <w:rPr>
          <w:rStyle w:val="eop"/>
          <w:rFonts w:ascii="Arial" w:hAnsi="Arial" w:cs="Arial"/>
        </w:rPr>
        <w:t> </w:t>
      </w:r>
    </w:p>
    <w:p w14:paraId="3F19E121" w14:textId="77777777" w:rsidR="008E721E" w:rsidRDefault="008E721E">
      <w:pPr>
        <w:pStyle w:val="Normal1"/>
      </w:pPr>
    </w:p>
    <w:p w14:paraId="68884276" w14:textId="77777777" w:rsidR="002A6388" w:rsidRDefault="002A6388">
      <w:pPr>
        <w:pStyle w:val="Normal1"/>
        <w:tabs>
          <w:tab w:val="left" w:pos="3960"/>
        </w:tabs>
      </w:pPr>
      <w:r>
        <w:tab/>
      </w:r>
    </w:p>
    <w:sectPr w:rsidR="002A638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1134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AED0BE" w14:textId="77777777" w:rsidR="00745AED" w:rsidRDefault="00745AED">
      <w:pPr>
        <w:spacing w:line="240" w:lineRule="auto"/>
      </w:pPr>
      <w:r>
        <w:separator/>
      </w:r>
    </w:p>
  </w:endnote>
  <w:endnote w:type="continuationSeparator" w:id="0">
    <w:p w14:paraId="7AFA4C48" w14:textId="77777777" w:rsidR="00745AED" w:rsidRDefault="00745A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yant Regular">
    <w:altName w:val="Calibri"/>
    <w:charset w:val="00"/>
    <w:family w:val="swiss"/>
    <w:pitch w:val="variable"/>
  </w:font>
  <w:font w:name="Amatic SC">
    <w:charset w:val="B1"/>
    <w:family w:val="auto"/>
    <w:pitch w:val="variable"/>
    <w:sig w:usb0="20000A0F" w:usb1="40000002" w:usb2="00000000" w:usb3="00000000" w:csb0="000001B7" w:csb1="00000000"/>
  </w:font>
  <w:font w:name="Bryant Medium">
    <w:altName w:val="Calibri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94341" w14:textId="77777777" w:rsidR="00527C68" w:rsidRDefault="00527C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145FB" w14:textId="7F93792D" w:rsidR="008E721E" w:rsidRDefault="002A6388">
    <w:pPr>
      <w:pStyle w:val="Footer"/>
      <w:spacing w:line="180" w:lineRule="exact"/>
    </w:pPr>
    <w:r>
      <w:rPr>
        <w:sz w:val="12"/>
        <w:szCs w:val="12"/>
      </w:rPr>
      <w:t>The Education and Training Foundation is a registered charity in England and Wales (charity number 1153859) and a company limited by guarantee, registered in England and Wales (company number 08540597). ETF Services is a company registered in England and Wales (company number 9511877), and a wholly owned subsidiary of the Education and Training Foundation. Registered address: 157</w:t>
    </w:r>
    <w:r w:rsidR="001320D0">
      <w:rPr>
        <w:sz w:val="12"/>
        <w:szCs w:val="12"/>
      </w:rPr>
      <w:t>–</w:t>
    </w:r>
    <w:r>
      <w:rPr>
        <w:sz w:val="12"/>
        <w:szCs w:val="12"/>
      </w:rPr>
      <w:t>197 Buckingham Palace Road, London SW1W 9SP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972833" w14:textId="77777777" w:rsidR="00527C68" w:rsidRDefault="00527C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B293A6" w14:textId="77777777" w:rsidR="00745AED" w:rsidRDefault="00745AED">
      <w:pPr>
        <w:spacing w:line="240" w:lineRule="auto"/>
      </w:pPr>
      <w:r>
        <w:separator/>
      </w:r>
    </w:p>
  </w:footnote>
  <w:footnote w:type="continuationSeparator" w:id="0">
    <w:p w14:paraId="3741819E" w14:textId="77777777" w:rsidR="00745AED" w:rsidRDefault="00745A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D3E940" w14:textId="77777777" w:rsidR="00527C68" w:rsidRDefault="00527C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9589C7" w14:textId="76E664C1" w:rsidR="008E721E" w:rsidRDefault="00230BCD">
    <w:pPr>
      <w:pStyle w:val="Normal1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BB3EABB" wp14:editId="4212B333">
          <wp:simplePos x="0" y="0"/>
          <wp:positionH relativeFrom="column">
            <wp:posOffset>1803400</wp:posOffset>
          </wp:positionH>
          <wp:positionV relativeFrom="paragraph">
            <wp:posOffset>-85090</wp:posOffset>
          </wp:positionV>
          <wp:extent cx="1564005" cy="496570"/>
          <wp:effectExtent l="0" t="0" r="0" b="0"/>
          <wp:wrapTopAndBottom/>
          <wp:docPr id="7" name="Picture 7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4005" cy="496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7216" behindDoc="0" locked="0" layoutInCell="1" allowOverlap="1" wp14:anchorId="51ED9B3A" wp14:editId="7CC58F2D">
          <wp:simplePos x="0" y="0"/>
          <wp:positionH relativeFrom="page">
            <wp:posOffset>540385</wp:posOffset>
          </wp:positionH>
          <wp:positionV relativeFrom="page">
            <wp:posOffset>365760</wp:posOffset>
          </wp:positionV>
          <wp:extent cx="1590675" cy="845185"/>
          <wp:effectExtent l="0" t="0" r="0" b="0"/>
          <wp:wrapNone/>
          <wp:docPr id="5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84518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8240" behindDoc="0" locked="0" layoutInCell="1" allowOverlap="1" wp14:anchorId="07EFB7A8" wp14:editId="6C15009E">
          <wp:simplePos x="0" y="0"/>
          <wp:positionH relativeFrom="page">
            <wp:posOffset>4268470</wp:posOffset>
          </wp:positionH>
          <wp:positionV relativeFrom="paragraph">
            <wp:posOffset>-160020</wp:posOffset>
          </wp:positionV>
          <wp:extent cx="2750820" cy="898525"/>
          <wp:effectExtent l="0" t="0" r="0" b="0"/>
          <wp:wrapNone/>
          <wp:docPr id="4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0820" cy="8985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3D34FDE" w14:textId="589DCB33" w:rsidR="008E721E" w:rsidRDefault="002A6388">
    <w:pPr>
      <w:pStyle w:val="Normal1"/>
      <w:tabs>
        <w:tab w:val="center" w:pos="5102"/>
      </w:tabs>
    </w:pPr>
    <w:r>
      <w:rPr>
        <w:rStyle w:val="DefaultParagraphFont1"/>
      </w:rPr>
      <w:t xml:space="preserve">   </w:t>
    </w:r>
    <w:r>
      <w:t xml:space="preserve">                                                                                                   </w:t>
    </w:r>
    <w:r>
      <w:tab/>
    </w:r>
  </w:p>
  <w:p w14:paraId="615DC030" w14:textId="36DA070C" w:rsidR="008E721E" w:rsidRDefault="002A6388" w:rsidP="00230BCD">
    <w:pPr>
      <w:pStyle w:val="Normal1"/>
    </w:pPr>
    <w:r>
      <w:t xml:space="preserve">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D34E7C" w14:textId="77777777" w:rsidR="00527C68" w:rsidRDefault="00527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LFO1"/>
    <w:lvl w:ilvl="0">
      <w:start w:val="1"/>
      <w:numFmt w:val="decimal"/>
      <w:pStyle w:val="NumberedBulletPoints"/>
      <w:lvlText w:val="%1"/>
      <w:lvlJc w:val="left"/>
      <w:pPr>
        <w:tabs>
          <w:tab w:val="num" w:pos="227"/>
        </w:tabs>
        <w:ind w:left="227" w:hanging="227"/>
      </w:pPr>
      <w:rPr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1"/>
        </w:tabs>
        <w:ind w:left="6481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B1B"/>
    <w:rsid w:val="001320D0"/>
    <w:rsid w:val="00230BCD"/>
    <w:rsid w:val="002A6388"/>
    <w:rsid w:val="002F7DA6"/>
    <w:rsid w:val="003A7F0F"/>
    <w:rsid w:val="00527C68"/>
    <w:rsid w:val="006A5467"/>
    <w:rsid w:val="006F10B2"/>
    <w:rsid w:val="00745AED"/>
    <w:rsid w:val="00767B1B"/>
    <w:rsid w:val="008113D5"/>
    <w:rsid w:val="008E721E"/>
    <w:rsid w:val="00931AB3"/>
    <w:rsid w:val="00AF0908"/>
    <w:rsid w:val="00CB3BF7"/>
    <w:rsid w:val="00E7739A"/>
    <w:rsid w:val="00F60011"/>
    <w:rsid w:val="00FB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857D5C1"/>
  <w15:chartTrackingRefBased/>
  <w15:docId w15:val="{DB594D2C-6A4D-DA4C-BEE6-E06320DE3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100" w:lineRule="atLeast"/>
      <w:textAlignment w:val="baseline"/>
    </w:pPr>
    <w:rPr>
      <w:rFonts w:ascii="Arial" w:eastAsia="Bryant Regular" w:hAnsi="Arial" w:cs="Bryant Regular"/>
      <w:sz w:val="22"/>
      <w:szCs w:val="22"/>
      <w:lang w:eastAsia="ar-SA"/>
    </w:rPr>
  </w:style>
  <w:style w:type="paragraph" w:styleId="Heading1">
    <w:name w:val="heading 1"/>
    <w:basedOn w:val="Normal1"/>
    <w:next w:val="Normal1"/>
    <w:qFormat/>
    <w:pPr>
      <w:numPr>
        <w:numId w:val="1"/>
      </w:numPr>
      <w:spacing w:before="60" w:after="60"/>
      <w:outlineLvl w:val="0"/>
    </w:pPr>
    <w:rPr>
      <w:rFonts w:ascii="Amatic SC" w:eastAsia="Bryant Medium" w:hAnsi="Amatic SC" w:cs="Bryant Medium"/>
      <w:color w:val="FFFFFF"/>
      <w:sz w:val="52"/>
      <w:szCs w:val="56"/>
    </w:rPr>
  </w:style>
  <w:style w:type="paragraph" w:styleId="Heading2">
    <w:name w:val="heading 2"/>
    <w:basedOn w:val="Normal1"/>
    <w:next w:val="Subject"/>
    <w:qFormat/>
    <w:pPr>
      <w:keepNext/>
      <w:keepLines/>
      <w:numPr>
        <w:ilvl w:val="1"/>
        <w:numId w:val="1"/>
      </w:numPr>
      <w:spacing w:before="200"/>
      <w:outlineLvl w:val="1"/>
    </w:pPr>
    <w:rPr>
      <w:rFonts w:eastAsia="Times New Roman" w:cs="Times New Roman"/>
      <w:b/>
      <w:bCs/>
      <w:color w:val="00A068"/>
      <w:sz w:val="26"/>
      <w:szCs w:val="26"/>
    </w:rPr>
  </w:style>
  <w:style w:type="paragraph" w:styleId="Heading3">
    <w:name w:val="heading 3"/>
    <w:basedOn w:val="Heading2"/>
    <w:next w:val="Normal1"/>
    <w:qFormat/>
    <w:pPr>
      <w:numPr>
        <w:ilvl w:val="2"/>
      </w:numPr>
      <w:outlineLvl w:val="2"/>
    </w:pPr>
    <w:rPr>
      <w:sz w:val="22"/>
      <w:szCs w:val="22"/>
    </w:rPr>
  </w:style>
  <w:style w:type="paragraph" w:styleId="Heading4">
    <w:name w:val="heading 4"/>
    <w:next w:val="Normal1"/>
    <w:qFormat/>
    <w:pPr>
      <w:keepNext/>
      <w:keepLines/>
      <w:widowControl w:val="0"/>
      <w:numPr>
        <w:ilvl w:val="3"/>
        <w:numId w:val="1"/>
      </w:numPr>
      <w:suppressAutoHyphens/>
      <w:autoSpaceDE w:val="0"/>
      <w:spacing w:before="200" w:line="100" w:lineRule="atLeast"/>
      <w:textAlignment w:val="baseline"/>
      <w:outlineLvl w:val="3"/>
    </w:pPr>
    <w:rPr>
      <w:rFonts w:ascii="Arial" w:hAnsi="Arial"/>
      <w:b/>
      <w:bCs/>
      <w:i/>
      <w:iCs/>
      <w:color w:val="00A068"/>
      <w:sz w:val="22"/>
      <w:szCs w:val="22"/>
      <w:lang w:val="en-US" w:eastAsia="ar-SA"/>
    </w:rPr>
  </w:style>
  <w:style w:type="paragraph" w:styleId="Heading5">
    <w:name w:val="heading 5"/>
    <w:basedOn w:val="Normal1"/>
    <w:next w:val="Normal1"/>
    <w:qFormat/>
    <w:pPr>
      <w:keepNext/>
      <w:keepLines/>
      <w:numPr>
        <w:ilvl w:val="4"/>
        <w:numId w:val="1"/>
      </w:numPr>
      <w:spacing w:before="200"/>
      <w:outlineLvl w:val="4"/>
    </w:pPr>
    <w:rPr>
      <w:rFonts w:eastAsia="Times New Roman" w:cs="Times New Roman"/>
      <w:color w:val="004F33"/>
    </w:rPr>
  </w:style>
  <w:style w:type="paragraph" w:styleId="Heading6">
    <w:name w:val="heading 6"/>
    <w:basedOn w:val="Normal1"/>
    <w:next w:val="Normal1"/>
    <w:qFormat/>
    <w:pPr>
      <w:keepNext/>
      <w:keepLines/>
      <w:numPr>
        <w:ilvl w:val="5"/>
        <w:numId w:val="1"/>
      </w:numPr>
      <w:spacing w:before="200"/>
      <w:outlineLvl w:val="5"/>
    </w:pPr>
    <w:rPr>
      <w:rFonts w:eastAsia="Times New Roman" w:cs="Times New Roman"/>
      <w:i/>
      <w:iCs/>
      <w:color w:val="004F33"/>
    </w:rPr>
  </w:style>
  <w:style w:type="paragraph" w:styleId="Heading7">
    <w:name w:val="heading 7"/>
    <w:basedOn w:val="Normal1"/>
    <w:next w:val="Normal1"/>
    <w:qFormat/>
    <w:pPr>
      <w:keepNext/>
      <w:keepLines/>
      <w:numPr>
        <w:ilvl w:val="6"/>
        <w:numId w:val="1"/>
      </w:numPr>
      <w:spacing w:before="200"/>
      <w:outlineLvl w:val="6"/>
    </w:pPr>
    <w:rPr>
      <w:rFonts w:eastAsia="Times New Roman" w:cs="Times New Roman"/>
      <w:i/>
      <w:iCs/>
      <w:color w:val="404040"/>
    </w:rPr>
  </w:style>
  <w:style w:type="paragraph" w:styleId="Heading8">
    <w:name w:val="heading 8"/>
    <w:basedOn w:val="Normal1"/>
    <w:next w:val="Normal1"/>
    <w:qFormat/>
    <w:pPr>
      <w:keepNext/>
      <w:keepLines/>
      <w:numPr>
        <w:ilvl w:val="7"/>
        <w:numId w:val="1"/>
      </w:numPr>
      <w:spacing w:before="200"/>
      <w:outlineLvl w:val="7"/>
    </w:pPr>
    <w:rPr>
      <w:rFonts w:eastAsia="Times New Roman" w:cs="Times New Roman"/>
      <w:color w:val="404040"/>
      <w:sz w:val="20"/>
      <w:szCs w:val="20"/>
    </w:rPr>
  </w:style>
  <w:style w:type="paragraph" w:styleId="Heading9">
    <w:name w:val="heading 9"/>
    <w:basedOn w:val="Normal1"/>
    <w:next w:val="Normal1"/>
    <w:qFormat/>
    <w:pPr>
      <w:keepNext/>
      <w:keepLines/>
      <w:numPr>
        <w:ilvl w:val="8"/>
        <w:numId w:val="1"/>
      </w:numPr>
      <w:spacing w:before="200"/>
      <w:outlineLvl w:val="8"/>
    </w:pPr>
    <w:rPr>
      <w:rFonts w:eastAsia="Times New Roman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</w:style>
  <w:style w:type="character" w:customStyle="1" w:styleId="Heading3Char">
    <w:name w:val="Heading 3 Char"/>
    <w:basedOn w:val="DefaultParagraphFont1"/>
    <w:rPr>
      <w:rFonts w:ascii="Arial" w:eastAsia="Times New Roman" w:hAnsi="Arial" w:cs="Times New Roman"/>
      <w:b/>
      <w:bCs/>
      <w:color w:val="00A068"/>
      <w:lang w:val="en-US"/>
    </w:rPr>
  </w:style>
  <w:style w:type="character" w:customStyle="1" w:styleId="Heading1Char">
    <w:name w:val="Heading 1 Char"/>
    <w:basedOn w:val="DefaultParagraphFont1"/>
    <w:rPr>
      <w:rFonts w:ascii="Amatic SC" w:eastAsia="Bryant Medium" w:hAnsi="Amatic SC" w:cs="Bryant Medium"/>
      <w:color w:val="FFFFFF"/>
      <w:sz w:val="52"/>
      <w:szCs w:val="56"/>
    </w:rPr>
  </w:style>
  <w:style w:type="character" w:customStyle="1" w:styleId="Heading2Char">
    <w:name w:val="Heading 2 Char"/>
    <w:basedOn w:val="DefaultParagraphFont1"/>
    <w:rPr>
      <w:rFonts w:ascii="Arial" w:eastAsia="Times New Roman" w:hAnsi="Arial" w:cs="Times New Roman"/>
      <w:b/>
      <w:bCs/>
      <w:color w:val="00A068"/>
      <w:sz w:val="26"/>
      <w:szCs w:val="26"/>
      <w:lang w:val="en-US"/>
    </w:rPr>
  </w:style>
  <w:style w:type="character" w:customStyle="1" w:styleId="Heading4Char">
    <w:name w:val="Heading 4 Char"/>
    <w:basedOn w:val="DefaultParagraphFont1"/>
    <w:rPr>
      <w:rFonts w:ascii="Arial" w:eastAsia="Times New Roman" w:hAnsi="Arial" w:cs="Times New Roman"/>
      <w:b/>
      <w:bCs/>
      <w:i/>
      <w:iCs/>
      <w:color w:val="00A068"/>
      <w:lang w:val="en-US"/>
    </w:rPr>
  </w:style>
  <w:style w:type="character" w:customStyle="1" w:styleId="Heading5Char">
    <w:name w:val="Heading 5 Char"/>
    <w:basedOn w:val="DefaultParagraphFont1"/>
    <w:rPr>
      <w:rFonts w:ascii="Arial" w:eastAsia="Times New Roman" w:hAnsi="Arial" w:cs="Times New Roman"/>
      <w:color w:val="004F33"/>
      <w:lang w:val="en-US"/>
    </w:rPr>
  </w:style>
  <w:style w:type="character" w:customStyle="1" w:styleId="Heading6Char">
    <w:name w:val="Heading 6 Char"/>
    <w:basedOn w:val="DefaultParagraphFont1"/>
    <w:rPr>
      <w:rFonts w:ascii="Arial" w:eastAsia="Times New Roman" w:hAnsi="Arial" w:cs="Times New Roman"/>
      <w:i/>
      <w:iCs/>
      <w:color w:val="004F33"/>
      <w:lang w:val="en-US"/>
    </w:rPr>
  </w:style>
  <w:style w:type="character" w:customStyle="1" w:styleId="Heading7Char">
    <w:name w:val="Heading 7 Char"/>
    <w:basedOn w:val="DefaultParagraphFont1"/>
    <w:rPr>
      <w:rFonts w:ascii="Arial" w:eastAsia="Times New Roman" w:hAnsi="Arial" w:cs="Times New Roman"/>
      <w:i/>
      <w:iCs/>
      <w:color w:val="404040"/>
      <w:lang w:val="en-US"/>
    </w:rPr>
  </w:style>
  <w:style w:type="character" w:customStyle="1" w:styleId="Heading8Char">
    <w:name w:val="Heading 8 Char"/>
    <w:basedOn w:val="DefaultParagraphFont1"/>
    <w:rPr>
      <w:rFonts w:ascii="Arial" w:eastAsia="Times New Roman" w:hAnsi="Arial" w:cs="Times New Roman"/>
      <w:color w:val="404040"/>
      <w:sz w:val="20"/>
      <w:szCs w:val="20"/>
      <w:lang w:val="en-US"/>
    </w:rPr>
  </w:style>
  <w:style w:type="character" w:customStyle="1" w:styleId="Heading9Char">
    <w:name w:val="Heading 9 Char"/>
    <w:basedOn w:val="DefaultParagraphFont1"/>
    <w:rPr>
      <w:rFonts w:ascii="Arial" w:eastAsia="Times New Roman" w:hAnsi="Arial" w:cs="Times New Roman"/>
      <w:i/>
      <w:iCs/>
      <w:color w:val="404040"/>
      <w:sz w:val="20"/>
      <w:szCs w:val="20"/>
      <w:lang w:val="en-US"/>
    </w:rPr>
  </w:style>
  <w:style w:type="character" w:customStyle="1" w:styleId="BalloonTextChar">
    <w:name w:val="Balloon Text Char"/>
    <w:basedOn w:val="DefaultParagraphFont1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1"/>
  </w:style>
  <w:style w:type="character" w:customStyle="1" w:styleId="FooterChar">
    <w:name w:val="Footer Char"/>
    <w:basedOn w:val="DefaultParagraphFont1"/>
  </w:style>
  <w:style w:type="character" w:customStyle="1" w:styleId="WWCharLFO1LVL1">
    <w:name w:val="WW_CharLFO1LVL1"/>
    <w:rPr>
      <w:b/>
      <w:i w:val="0"/>
      <w:sz w:val="28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customStyle="1" w:styleId="Normal1">
    <w:name w:val="Normal1"/>
    <w:pPr>
      <w:widowControl w:val="0"/>
      <w:suppressAutoHyphens/>
      <w:autoSpaceDE w:val="0"/>
      <w:spacing w:line="100" w:lineRule="atLeast"/>
      <w:textAlignment w:val="baseline"/>
    </w:pPr>
    <w:rPr>
      <w:rFonts w:ascii="Arial" w:eastAsia="Bryant Regular" w:hAnsi="Arial" w:cs="Bryant Regular"/>
      <w:sz w:val="22"/>
      <w:szCs w:val="22"/>
      <w:lang w:eastAsia="ar-SA"/>
    </w:rPr>
  </w:style>
  <w:style w:type="paragraph" w:customStyle="1" w:styleId="Address">
    <w:name w:val="Address"/>
    <w:basedOn w:val="Normal1"/>
    <w:pPr>
      <w:spacing w:line="240" w:lineRule="exact"/>
    </w:pPr>
    <w:rPr>
      <w:sz w:val="20"/>
    </w:rPr>
  </w:style>
  <w:style w:type="paragraph" w:customStyle="1" w:styleId="BodyCopy">
    <w:name w:val="Body Copy"/>
    <w:basedOn w:val="Address"/>
    <w:pPr>
      <w:spacing w:after="240"/>
    </w:pPr>
  </w:style>
  <w:style w:type="paragraph" w:customStyle="1" w:styleId="Subject">
    <w:name w:val="Subject"/>
    <w:basedOn w:val="BodyCopy"/>
    <w:next w:val="BodyCopy"/>
    <w:rPr>
      <w:b/>
    </w:rPr>
  </w:style>
  <w:style w:type="paragraph" w:styleId="BalloonText">
    <w:name w:val="Balloon Text"/>
    <w:basedOn w:val="Normal1"/>
    <w:rPr>
      <w:rFonts w:ascii="Tahoma" w:hAnsi="Tahoma" w:cs="Tahoma"/>
      <w:sz w:val="16"/>
      <w:szCs w:val="16"/>
    </w:rPr>
  </w:style>
  <w:style w:type="paragraph" w:customStyle="1" w:styleId="NameandJobtitle">
    <w:name w:val="Name and Job title"/>
    <w:basedOn w:val="BodyCopy"/>
    <w:rPr>
      <w:b/>
    </w:rPr>
  </w:style>
  <w:style w:type="paragraph" w:styleId="Header">
    <w:name w:val="header"/>
    <w:basedOn w:val="Normal1"/>
    <w:pPr>
      <w:tabs>
        <w:tab w:val="center" w:pos="4513"/>
        <w:tab w:val="right" w:pos="9026"/>
      </w:tabs>
    </w:pPr>
  </w:style>
  <w:style w:type="paragraph" w:styleId="Footer">
    <w:name w:val="footer"/>
    <w:basedOn w:val="Normal1"/>
    <w:pPr>
      <w:tabs>
        <w:tab w:val="center" w:pos="4513"/>
        <w:tab w:val="right" w:pos="9026"/>
      </w:tabs>
    </w:pPr>
  </w:style>
  <w:style w:type="paragraph" w:customStyle="1" w:styleId="LegalFooter">
    <w:name w:val="Legal Footer"/>
    <w:basedOn w:val="Footer"/>
    <w:pPr>
      <w:spacing w:line="180" w:lineRule="exact"/>
    </w:pPr>
    <w:rPr>
      <w:sz w:val="12"/>
      <w:szCs w:val="12"/>
    </w:rPr>
  </w:style>
  <w:style w:type="paragraph" w:customStyle="1" w:styleId="NumberedBulletPoints">
    <w:name w:val="Numbered Bullet Points"/>
    <w:basedOn w:val="ListParagraph"/>
    <w:pPr>
      <w:numPr>
        <w:numId w:val="2"/>
      </w:numPr>
      <w:tabs>
        <w:tab w:val="left" w:pos="1346"/>
      </w:tabs>
      <w:spacing w:line="340" w:lineRule="exact"/>
      <w:textAlignment w:val="auto"/>
    </w:pPr>
    <w:rPr>
      <w:rFonts w:eastAsia="Calibri"/>
      <w:sz w:val="28"/>
      <w:szCs w:val="28"/>
    </w:rPr>
  </w:style>
  <w:style w:type="paragraph" w:styleId="ListParagraph">
    <w:name w:val="List Paragraph"/>
    <w:basedOn w:val="Normal1"/>
    <w:qFormat/>
    <w:pPr>
      <w:ind w:left="720"/>
    </w:pPr>
  </w:style>
  <w:style w:type="paragraph" w:customStyle="1" w:styleId="paragraph">
    <w:name w:val="paragraph"/>
    <w:basedOn w:val="Normal"/>
    <w:rsid w:val="006F10B2"/>
    <w:pPr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6F10B2"/>
  </w:style>
  <w:style w:type="character" w:customStyle="1" w:styleId="eop">
    <w:name w:val="eop"/>
    <w:basedOn w:val="DefaultParagraphFont"/>
    <w:rsid w:val="006F10B2"/>
  </w:style>
  <w:style w:type="character" w:customStyle="1" w:styleId="scxw258706949">
    <w:name w:val="scxw258706949"/>
    <w:basedOn w:val="DefaultParagraphFont"/>
    <w:rsid w:val="006F10B2"/>
  </w:style>
  <w:style w:type="paragraph" w:styleId="Revision">
    <w:name w:val="Revision"/>
    <w:hidden/>
    <w:uiPriority w:val="99"/>
    <w:semiHidden/>
    <w:rsid w:val="00F60011"/>
    <w:rPr>
      <w:rFonts w:ascii="Arial" w:eastAsia="Bryant Regular" w:hAnsi="Arial" w:cs="Bryant Regular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0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11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8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77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8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2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7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0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18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01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4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27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4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86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9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8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CAA0E586-E7A8-4D18-B3B1-E643F3FA96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4E7BC5-7742-4663-B63A-8E5656791700}"/>
</file>

<file path=customXml/itemProps3.xml><?xml version="1.0" encoding="utf-8"?>
<ds:datastoreItem xmlns:ds="http://schemas.openxmlformats.org/officeDocument/2006/customXml" ds:itemID="{B89F709E-31E1-4F50-84E6-420B0D4FA908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  <ds:schemaRef ds:uri="1e93ca30-efe2-4bb4-90cd-d2db97fb21cd"/>
    <ds:schemaRef ds:uri="5b445847-c24f-4193-86d7-f1d3b43b62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Lakshmi Aggarwal</dc:creator>
  <cp:keywords/>
  <cp:lastModifiedBy>Matthew Hinchley</cp:lastModifiedBy>
  <cp:revision>11</cp:revision>
  <cp:lastPrinted>1900-01-01T00:00:00Z</cp:lastPrinted>
  <dcterms:created xsi:type="dcterms:W3CDTF">2022-06-08T11:22:00Z</dcterms:created>
  <dcterms:modified xsi:type="dcterms:W3CDTF">2022-08-10T15:59:00Z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